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2D" w:rsidRDefault="000A06E5">
      <w:pPr>
        <w:jc w:val="center"/>
        <w:rPr>
          <w:rFonts w:ascii="Helvetica Neue" w:eastAsia="Helvetica Neue" w:hAnsi="Helvetica Neue" w:cs="Helvetica Neue"/>
          <w:color w:val="000000"/>
          <w:sz w:val="22"/>
          <w:szCs w:val="22"/>
        </w:rPr>
      </w:pPr>
      <w:bookmarkStart w:id="0" w:name="_heading=h.xhlkh8oflkuq" w:colFirst="0" w:colLast="0"/>
      <w:bookmarkEnd w:id="0"/>
      <w:r>
        <w:rPr>
          <w:rFonts w:ascii="Helvetica Neue" w:eastAsia="Helvetica Neue" w:hAnsi="Helvetica Neue" w:cs="Helvetica Neue"/>
          <w:color w:val="000000"/>
          <w:sz w:val="22"/>
          <w:szCs w:val="22"/>
        </w:rPr>
        <w:t>ПОЛИТИКА ОБРАБОТКИ ПЕРСОНАЛЬНЫХ ДАННЫХ</w:t>
      </w:r>
    </w:p>
    <w:p w:rsidR="000C3EF4" w:rsidRDefault="000C3EF4">
      <w:pPr>
        <w:jc w:val="center"/>
        <w:rPr>
          <w:rFonts w:ascii="Helvetica Neue" w:eastAsia="Helvetica Neue" w:hAnsi="Helvetica Neue" w:cs="Helvetica Neue"/>
          <w:color w:val="000000"/>
          <w:sz w:val="22"/>
          <w:szCs w:val="22"/>
        </w:rPr>
      </w:pPr>
    </w:p>
    <w:p w:rsidR="000C3EF4" w:rsidRDefault="000C3EF4">
      <w:pPr>
        <w:jc w:val="center"/>
        <w:rPr>
          <w:rFonts w:ascii="Helvetica Neue" w:eastAsia="Helvetica Neue" w:hAnsi="Helvetica Neue" w:cs="Helvetica Neue"/>
          <w:color w:val="000000"/>
          <w:sz w:val="22"/>
          <w:szCs w:val="22"/>
        </w:rPr>
      </w:pPr>
    </w:p>
    <w:p w:rsidR="00D5232D" w:rsidRPr="000C3EF4" w:rsidRDefault="000C3EF4" w:rsidP="000C3EF4">
      <w:pPr>
        <w:ind w:firstLine="566"/>
        <w:jc w:val="both"/>
        <w:rPr>
          <w:rFonts w:ascii="Helvetica Neue" w:eastAsia="Helvetica Neue" w:hAnsi="Helvetica Neue" w:cs="Helvetica Neue"/>
          <w:sz w:val="22"/>
          <w:szCs w:val="22"/>
        </w:rPr>
      </w:pPr>
      <w:r w:rsidRPr="000C3EF4">
        <w:rPr>
          <w:rFonts w:ascii="Helvetica Neue" w:eastAsia="Helvetica Neue" w:hAnsi="Helvetica Neue" w:cs="Helvetica Neue"/>
          <w:sz w:val="22"/>
          <w:szCs w:val="22"/>
        </w:rPr>
        <w:t>Настоящая Политика в отношении обработки персональных данных (далее - Политика) разработана в соответствии с Федеральным законом от 27.07.2006 года № 152-ФЗ «О персональных данных» (далее – ФЗ «О персональных данных») и предназначена для определения порядка обработки персональных данных и мер по обеспечению безопасности персональных данных о физических лицах, которые может получить</w:t>
      </w:r>
      <w:r>
        <w:rPr>
          <w:rFonts w:ascii="Helvetica Neue" w:eastAsia="Helvetica Neue" w:hAnsi="Helvetica Neue" w:cs="Helvetica Neue"/>
          <w:sz w:val="22"/>
          <w:szCs w:val="22"/>
          <w:lang w:val="ru-RU"/>
        </w:rPr>
        <w:t xml:space="preserve"> </w:t>
      </w:r>
      <w:r w:rsidR="000A06E5" w:rsidRPr="000C3EF4">
        <w:rPr>
          <w:rFonts w:ascii="Helvetica Neue" w:eastAsia="Helvetica Neue" w:hAnsi="Helvetica Neue" w:cs="Helvetica Neue"/>
          <w:sz w:val="22"/>
          <w:szCs w:val="22"/>
        </w:rPr>
        <w:t>ООО «</w:t>
      </w:r>
      <w:r>
        <w:rPr>
          <w:rFonts w:ascii="Helvetica Neue" w:eastAsia="Helvetica Neue" w:hAnsi="Helvetica Neue" w:cs="Helvetica Neue"/>
          <w:sz w:val="22"/>
          <w:szCs w:val="22"/>
          <w:lang w:val="ru-RU"/>
        </w:rPr>
        <w:t xml:space="preserve">ТД </w:t>
      </w:r>
      <w:r w:rsidRPr="000C3EF4">
        <w:rPr>
          <w:rFonts w:ascii="Helvetica Neue" w:eastAsia="Helvetica Neue" w:hAnsi="Helvetica Neue" w:cs="Helvetica Neue"/>
          <w:sz w:val="22"/>
          <w:szCs w:val="22"/>
        </w:rPr>
        <w:t>Жилище</w:t>
      </w:r>
      <w:r w:rsidR="000A06E5" w:rsidRPr="000C3EF4">
        <w:rPr>
          <w:rFonts w:ascii="Helvetica Neue" w:eastAsia="Helvetica Neue" w:hAnsi="Helvetica Neue" w:cs="Helvetica Neue"/>
          <w:sz w:val="22"/>
          <w:szCs w:val="22"/>
        </w:rPr>
        <w:t xml:space="preserve">» (ИНН: </w:t>
      </w:r>
      <w:r w:rsidRPr="000C3EF4">
        <w:rPr>
          <w:rFonts w:ascii="Helvetica Neue" w:eastAsia="Helvetica Neue" w:hAnsi="Helvetica Neue" w:cs="Helvetica Neue"/>
          <w:sz w:val="22"/>
          <w:szCs w:val="22"/>
        </w:rPr>
        <w:t>1650217531</w:t>
      </w:r>
      <w:r w:rsidR="000A06E5" w:rsidRPr="000C3EF4">
        <w:rPr>
          <w:rFonts w:ascii="Helvetica Neue" w:eastAsia="Helvetica Neue" w:hAnsi="Helvetica Neue" w:cs="Helvetica Neue"/>
          <w:sz w:val="22"/>
          <w:szCs w:val="22"/>
        </w:rPr>
        <w:t xml:space="preserve">; ОГРН: </w:t>
      </w:r>
      <w:r w:rsidRPr="000C3EF4">
        <w:rPr>
          <w:rFonts w:ascii="Helvetica Neue" w:eastAsia="Helvetica Neue" w:hAnsi="Helvetica Neue" w:cs="Helvetica Neue"/>
          <w:sz w:val="22"/>
          <w:szCs w:val="22"/>
        </w:rPr>
        <w:t>1101650015466</w:t>
      </w:r>
      <w:r w:rsidR="000A06E5" w:rsidRPr="000C3EF4">
        <w:rPr>
          <w:rFonts w:ascii="Helvetica Neue" w:eastAsia="Helvetica Neue" w:hAnsi="Helvetica Neue" w:cs="Helvetica Neue"/>
          <w:sz w:val="22"/>
          <w:szCs w:val="22"/>
        </w:rPr>
        <w:t>)</w:t>
      </w:r>
    </w:p>
    <w:p w:rsidR="00D5232D" w:rsidRDefault="000A06E5">
      <w:pPr>
        <w:ind w:firstLine="566"/>
        <w:jc w:val="both"/>
        <w:rPr>
          <w:rFonts w:ascii="Helvetica Neue" w:eastAsia="Helvetica Neue" w:hAnsi="Helvetica Neue" w:cs="Helvetica Neue"/>
          <w:sz w:val="22"/>
          <w:szCs w:val="22"/>
        </w:rPr>
      </w:pPr>
      <w:r>
        <w:rPr>
          <w:rFonts w:ascii="Helvetica Neue" w:eastAsia="Helvetica Neue" w:hAnsi="Helvetica Neue" w:cs="Helvetica Neue"/>
          <w:sz w:val="22"/>
          <w:szCs w:val="22"/>
        </w:rPr>
        <w:t>В Политике по возможности также учитываются положения иного применимого к деятельности оператора законодательства в области обработки персональных данных, например, европейского Общего регламента о защите персональных данных (далее — GDPR).</w:t>
      </w:r>
    </w:p>
    <w:p w:rsidR="00D5232D" w:rsidRDefault="000A06E5">
      <w:pPr>
        <w:ind w:firstLine="56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Если у Вас есть вопросы, связанные с Политикой, в </w:t>
      </w:r>
      <w:proofErr w:type="spellStart"/>
      <w:r>
        <w:rPr>
          <w:rFonts w:ascii="Helvetica Neue" w:eastAsia="Helvetica Neue" w:hAnsi="Helvetica Neue" w:cs="Helvetica Neue"/>
          <w:sz w:val="22"/>
          <w:szCs w:val="22"/>
        </w:rPr>
        <w:t>т.ч</w:t>
      </w:r>
      <w:proofErr w:type="spellEnd"/>
      <w:r>
        <w:rPr>
          <w:rFonts w:ascii="Helvetica Neue" w:eastAsia="Helvetica Neue" w:hAnsi="Helvetica Neue" w:cs="Helvetica Neue"/>
          <w:sz w:val="22"/>
          <w:szCs w:val="22"/>
        </w:rPr>
        <w:t xml:space="preserve">. вопросы по обработке нами Ваших персональных данных и их защите, вы можете направить нам обращение по электронной почте  </w:t>
      </w:r>
      <w:hyperlink r:id="rId7">
        <w:r>
          <w:rPr>
            <w:rFonts w:ascii="Helvetica Neue" w:eastAsia="Helvetica Neue" w:hAnsi="Helvetica Neue" w:cs="Helvetica Neue"/>
            <w:color w:val="1155CC"/>
            <w:sz w:val="22"/>
            <w:szCs w:val="22"/>
            <w:highlight w:val="white"/>
            <w:u w:val="single"/>
          </w:rPr>
          <w:t>tdzhil@tdzhil.ru</w:t>
        </w:r>
      </w:hyperlink>
      <w:r>
        <w:rPr>
          <w:rFonts w:ascii="Helvetica Neue" w:eastAsia="Helvetica Neue" w:hAnsi="Helvetica Neue" w:cs="Helvetica Neue"/>
          <w:sz w:val="22"/>
          <w:szCs w:val="22"/>
          <w:highlight w:val="white"/>
        </w:rPr>
        <w:t xml:space="preserve"> </w:t>
      </w:r>
    </w:p>
    <w:p w:rsidR="00D5232D" w:rsidRPr="0051393A" w:rsidRDefault="000A06E5" w:rsidP="0051393A">
      <w:pPr>
        <w:ind w:firstLine="566"/>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Политика размещена по адресу: </w:t>
      </w:r>
      <w:r w:rsidR="0051393A" w:rsidRPr="0051393A">
        <w:rPr>
          <w:rFonts w:ascii="Helvetica Neue" w:eastAsia="Helvetica Neue" w:hAnsi="Helvetica Neue" w:cs="Helvetica Neue"/>
          <w:sz w:val="22"/>
          <w:szCs w:val="22"/>
        </w:rPr>
        <w:t>http://www.tdzhil.ru/</w:t>
      </w:r>
    </w:p>
    <w:p w:rsidR="00D5232D" w:rsidRPr="0051393A" w:rsidRDefault="00D5232D">
      <w:pPr>
        <w:ind w:firstLine="566"/>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1. Основные понятия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 Персональные данные – любая информация, относящаяся прямо или косвенно к определенному или определяемому Субъекту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1.2. Сайт – совокупность графических и информационных материалов, а также программ для ЭВМ и баз данных, обеспечивающих их доступность на сайте в сети Интернет по адресу </w:t>
      </w:r>
      <w:hyperlink r:id="rId8" w:history="1">
        <w:r w:rsidR="0051393A" w:rsidRPr="000C3EF4">
          <w:rPr>
            <w:rFonts w:ascii="Helvetica Neue" w:eastAsia="Helvetica Neue" w:hAnsi="Helvetica Neue" w:cs="Helvetica Neue"/>
            <w:sz w:val="22"/>
            <w:szCs w:val="22"/>
          </w:rPr>
          <w:t>http://www.tdzhil.ru/</w:t>
        </w:r>
      </w:hyperlink>
      <w:r w:rsidR="0051393A">
        <w:rPr>
          <w:lang w:val="ru-RU"/>
        </w:rPr>
        <w:t xml:space="preserve"> </w:t>
      </w:r>
      <w:r>
        <w:rPr>
          <w:rFonts w:ascii="Helvetica Neue" w:eastAsia="Helvetica Neue" w:hAnsi="Helvetica Neue" w:cs="Helvetica Neue"/>
          <w:color w:val="0000FF"/>
          <w:sz w:val="22"/>
          <w:szCs w:val="22"/>
          <w:highlight w:val="white"/>
        </w:rPr>
        <w:t xml:space="preserve"> </w:t>
      </w:r>
      <w:r>
        <w:rPr>
          <w:rFonts w:ascii="Helvetica Neue" w:eastAsia="Helvetica Neue" w:hAnsi="Helvetica Neue" w:cs="Helvetica Neue"/>
          <w:sz w:val="22"/>
          <w:szCs w:val="22"/>
        </w:rPr>
        <w:t xml:space="preserve">и на всех </w:t>
      </w:r>
      <w:proofErr w:type="spellStart"/>
      <w:r>
        <w:rPr>
          <w:rFonts w:ascii="Helvetica Neue" w:eastAsia="Helvetica Neue" w:hAnsi="Helvetica Neue" w:cs="Helvetica Neue"/>
          <w:sz w:val="22"/>
          <w:szCs w:val="22"/>
        </w:rPr>
        <w:t>субдоменах</w:t>
      </w:r>
      <w:proofErr w:type="spellEnd"/>
      <w:r>
        <w:rPr>
          <w:rFonts w:ascii="Helvetica Neue" w:eastAsia="Helvetica Neue" w:hAnsi="Helvetica Neue" w:cs="Helvetica Neue"/>
          <w:sz w:val="22"/>
          <w:szCs w:val="22"/>
        </w:rPr>
        <w:t>, созданных на их основе.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сбор;</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запись;</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систематизацию;</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накопление;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хранение;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уточнение (обновление, изменение);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извлечение;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использование;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передачу (распространение, предоставление, доступ);</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обезличивание;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блокирование;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удаление;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1.4. Автоматизированная обработка персональных данных – обработка персональных данных с помощью средств вычислительной техники.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1.5.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1.6.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1.7.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1.8.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1.09.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1.10.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1.11. Оператор персональных данных –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1.12. Субъект персональных данных – физическое лицо, к которому относятся соответствующие персональные данные.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1.13. Пользователь – физическое лицо, к которому относятся соответствующие персональные данные, просматривающее содержание сайта и/или использующее функционал сайта.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1.14. Клиент – любое дееспособное физическое лицо, совершившее акцепт оферты. </w:t>
      </w:r>
    </w:p>
    <w:p w:rsidR="00D5232D" w:rsidRDefault="00D5232D">
      <w:pPr>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2. Общие положения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2.1. Политика предназначена для информирования субъекта персональных данных о действиях Оператора по сбору, обработке и защите персональных данных субъектов для достижения заявленных целей обработки персональных данных на сайте </w:t>
      </w:r>
      <w:proofErr w:type="gramStart"/>
      <w:r w:rsidR="0051393A" w:rsidRPr="0051393A">
        <w:rPr>
          <w:rFonts w:ascii="Helvetica Neue" w:eastAsia="Helvetica Neue" w:hAnsi="Helvetica Neue" w:cs="Helvetica Neue"/>
          <w:sz w:val="22"/>
          <w:szCs w:val="22"/>
        </w:rPr>
        <w:t>http://www.tdzhil.ru/</w:t>
      </w:r>
      <w:r>
        <w:rPr>
          <w:rFonts w:ascii="Helvetica Neue" w:eastAsia="Helvetica Neue" w:hAnsi="Helvetica Neue" w:cs="Helvetica Neue"/>
          <w:sz w:val="22"/>
          <w:szCs w:val="22"/>
        </w:rPr>
        <w:t xml:space="preserve"> .</w:t>
      </w:r>
      <w:proofErr w:type="gramEnd"/>
      <w:r>
        <w:rPr>
          <w:rFonts w:ascii="Helvetica Neue" w:eastAsia="Helvetica Neue" w:hAnsi="Helvetica Neue" w:cs="Helvetica Neue"/>
          <w:sz w:val="22"/>
          <w:szCs w:val="22"/>
        </w:rPr>
        <w:t xml:space="preserve"> </w:t>
      </w:r>
      <w:r>
        <w:rPr>
          <w:rFonts w:ascii="Helvetica Neue" w:eastAsia="Helvetica Neue" w:hAnsi="Helvetica Neue" w:cs="Helvetica Neue"/>
          <w:sz w:val="22"/>
          <w:szCs w:val="22"/>
          <w:highlight w:val="white"/>
        </w:rPr>
        <w:t>Нажимая кнопку “Отправить”, субъект</w:t>
      </w:r>
      <w:r>
        <w:rPr>
          <w:rFonts w:ascii="Helvetica Neue" w:eastAsia="Helvetica Neue" w:hAnsi="Helvetica Neue" w:cs="Helvetica Neue"/>
          <w:sz w:val="22"/>
          <w:szCs w:val="22"/>
        </w:rPr>
        <w:t xml:space="preserve"> персональных данных подтверждает, что ознакомился с текстом согласия на обработку персональных данных и Политики.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2.2. Случаи обработки персональных данных, к которым применяется Политика, перечислены в разделе «Цель обработки и состав информации о субъектах персональных данных, которую получает и обрабатывает Оператор».</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2.3. Передача Субъектом персональных данных персональной информации означает безоговорочное согласие Субъекта персональных данных с условиями Политики конфиденциальности и указанными в ней условиями обработки его персональных данных. В случае несогласия с условиями Политики Субъект персональных данных должен воздержаться от передачи персональной информации Оператору.</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2.4. Политика (в том числе любая из ее частей) может быть изменена Оператором без какого-либо специального уведомления и без выплаты какой-либо компенсации в связи с этим. Новая редакция Политики вступает в силу с момента ее размещения на сайте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2.5. Принимая условия Политики, Субъект персональных данных выражает свое согласие на обработку Оператором данных о Субъекте персональных данных в целях, предусмотренных Политикой.</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АНАЛИТИКА САЙТА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2.6. Для аналитики использования Сайта используется следующий сторонний инструмент:</w:t>
      </w:r>
    </w:p>
    <w:p w:rsidR="00D5232D" w:rsidRDefault="000A06E5">
      <w:pPr>
        <w:jc w:val="both"/>
        <w:rPr>
          <w:rFonts w:ascii="Helvetica Neue" w:eastAsia="Helvetica Neue" w:hAnsi="Helvetica Neue" w:cs="Helvetica Neue"/>
          <w:color w:val="0000FF"/>
          <w:sz w:val="22"/>
          <w:szCs w:val="22"/>
        </w:rPr>
      </w:pPr>
      <w:r>
        <w:rPr>
          <w:rFonts w:ascii="Helvetica Neue" w:eastAsia="Helvetica Neue" w:hAnsi="Helvetica Neue" w:cs="Helvetica Neue"/>
          <w:sz w:val="22"/>
          <w:szCs w:val="22"/>
        </w:rPr>
        <w:t>Яндекс Метрика</w:t>
      </w:r>
      <w:hyperlink r:id="rId9">
        <w:r>
          <w:rPr>
            <w:rFonts w:ascii="Helvetica Neue" w:eastAsia="Helvetica Neue" w:hAnsi="Helvetica Neue" w:cs="Helvetica Neue"/>
            <w:sz w:val="22"/>
            <w:szCs w:val="22"/>
          </w:rPr>
          <w:t xml:space="preserve"> </w:t>
        </w:r>
      </w:hyperlink>
      <w:hyperlink r:id="rId10">
        <w:r>
          <w:rPr>
            <w:rFonts w:ascii="Helvetica Neue" w:eastAsia="Helvetica Neue" w:hAnsi="Helvetica Neue" w:cs="Helvetica Neue"/>
            <w:color w:val="0000FF"/>
            <w:sz w:val="22"/>
            <w:szCs w:val="22"/>
            <w:u w:val="single"/>
          </w:rPr>
          <w:t>https://yandex.ru/legal/confidential/</w:t>
        </w:r>
      </w:hyperlink>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2.7. Использование Сайта, его сервисов с помощью веб-браузера, который принимает данные из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означает выражение согласия субъекта персональных данных с тем, что Оператор может собирать и обрабатывать данные из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в целях улучшения Сайта, его содержания, его функциональных возможностей. Отключение и/или блокировка Субъектом персональных данных опции веб-браузера по приему данных из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означает, что использование Субъектом персональных данных Сайта может быть ограничено, в частности, некоторых его функций.</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2.8.  Уведомление о файлах </w:t>
      </w:r>
      <w:proofErr w:type="spellStart"/>
      <w:r>
        <w:rPr>
          <w:rFonts w:ascii="Helvetica Neue" w:eastAsia="Helvetica Neue" w:hAnsi="Helvetica Neue" w:cs="Helvetica Neue"/>
          <w:sz w:val="22"/>
          <w:szCs w:val="22"/>
        </w:rPr>
        <w:t>Cookie</w:t>
      </w:r>
      <w:proofErr w:type="spellEnd"/>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Посещая Сайт, Субъект персональных данных соглашается с тем, что Оператор использует определенные технологии мониторинга и отслеживания, такие как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маяки, пиксели, теги, и скрипты (в совокупности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Эти технологии используются для обеспечения, поддержания и улучшения Сайта Оператора, для оптимизации предложений и маркетинговой деятельности (например, для отслеживания предпочтений Пользователей, улучшения безопасности, выявления технических вопросов, а также мониторинга и улучшения общей эффективности).</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2.9.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xml:space="preserve"> — это небольшие текстовые файлы, которые сохраняются через браузер на вашем компьютере или мобильном устройстве. Они позволяют веб-сайтам хранить информацию, такую как пользовательские предпочтения.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xml:space="preserve"> классифицируются как "сессионные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xml:space="preserve">", которые автоматически удаляются при закрытии браузера или "постоянные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xml:space="preserve"> ", которые остаются на устройстве Субъекта персональных данных до тех пор, пока Субъект персональных данных их не удалит или они не истекут.</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2.10. Виды </w:t>
      </w:r>
      <w:proofErr w:type="spellStart"/>
      <w:r>
        <w:rPr>
          <w:rFonts w:ascii="Helvetica Neue" w:eastAsia="Helvetica Neue" w:hAnsi="Helvetica Neue" w:cs="Helvetica Neue"/>
          <w:sz w:val="22"/>
          <w:szCs w:val="22"/>
        </w:rPr>
        <w:t>Cookies</w:t>
      </w:r>
      <w:proofErr w:type="spellEnd"/>
      <w:r>
        <w:rPr>
          <w:rFonts w:ascii="Helvetica Neue" w:eastAsia="Helvetica Neue" w:hAnsi="Helvetica Neue" w:cs="Helvetica Neue"/>
          <w:sz w:val="22"/>
          <w:szCs w:val="22"/>
        </w:rPr>
        <w:t xml:space="preserve"> и аналогичных технологий. </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Технические/необходимые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-файлы - необходимы для нормальной работы определенных областей Сайта. Позволяют распределять нагрузку на серверы, собирать сведения о предпочтениях Пользователей относительно использования файлов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и т. д.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-файлы этой категории включают как файлы сеансов, так и постоянные файлы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Без этих файлов Сайт работает ненадлежащим образом или не работают.</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Аналитические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-файлы- предназначены для сбора сведений о том, каким образом посетители используют Сайт. </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Такие данные состоят из подключений, технических и агрегированных данных об использовании, таких как IP-адреса, дата и время отметки об использовании, соответствующие файлы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и пиксели, установленные на таком устройстве или с которыми осуществляется взаимодействие через него, а также зарегистрированная активность (сеансы, клики, использование функций, зарегистрированные действия, движение мыши и другие взаимодействия). </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Оператор может использовать аналитические инструменты и соответствующие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-файлы различных поставщиков услуг, основной из них:</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Яндекс.Метрика</w:t>
      </w:r>
      <w:proofErr w:type="spellEnd"/>
      <w:r>
        <w:rPr>
          <w:rFonts w:ascii="Helvetica Neue" w:eastAsia="Helvetica Neue" w:hAnsi="Helvetica Neue" w:cs="Helvetica Neue"/>
          <w:sz w:val="22"/>
          <w:szCs w:val="22"/>
        </w:rPr>
        <w:t>, предоставляемая ООО «ЯНДЕКС»:</w:t>
      </w:r>
      <w:hyperlink r:id="rId11">
        <w:r>
          <w:rPr>
            <w:rFonts w:ascii="Helvetica Neue" w:eastAsia="Helvetica Neue" w:hAnsi="Helvetica Neue" w:cs="Helvetica Neue"/>
            <w:sz w:val="22"/>
            <w:szCs w:val="22"/>
          </w:rPr>
          <w:t xml:space="preserve"> </w:t>
        </w:r>
      </w:hyperlink>
      <w:hyperlink r:id="rId12">
        <w:r>
          <w:rPr>
            <w:rFonts w:ascii="Helvetica Neue" w:eastAsia="Helvetica Neue" w:hAnsi="Helvetica Neue" w:cs="Helvetica Neue"/>
            <w:color w:val="1155CC"/>
            <w:sz w:val="22"/>
            <w:szCs w:val="22"/>
            <w:u w:val="single"/>
          </w:rPr>
          <w:t>https://yandex.ru/legal/confidential/</w:t>
        </w:r>
      </w:hyperlink>
      <w:r>
        <w:rPr>
          <w:rFonts w:ascii="Helvetica Neue" w:eastAsia="Helvetica Neue" w:hAnsi="Helvetica Neue" w:cs="Helvetica Neue"/>
          <w:sz w:val="22"/>
          <w:szCs w:val="22"/>
        </w:rPr>
        <w:t xml:space="preserve">  </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Сторонние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-файлы - используются для встраивания в </w:t>
      </w:r>
      <w:r w:rsidR="0051393A">
        <w:rPr>
          <w:rFonts w:ascii="Helvetica Neue" w:eastAsia="Helvetica Neue" w:hAnsi="Helvetica Neue" w:cs="Helvetica Neue"/>
          <w:sz w:val="22"/>
          <w:szCs w:val="22"/>
        </w:rPr>
        <w:t>Сайт элементов</w:t>
      </w:r>
      <w:r>
        <w:rPr>
          <w:rFonts w:ascii="Helvetica Neue" w:eastAsia="Helvetica Neue" w:hAnsi="Helvetica Neue" w:cs="Helvetica Neue"/>
          <w:sz w:val="22"/>
          <w:szCs w:val="22"/>
        </w:rPr>
        <w:t xml:space="preserve"> сторонних разработчиков, </w:t>
      </w:r>
      <w:r w:rsidR="0051393A">
        <w:rPr>
          <w:rFonts w:ascii="Helvetica Neue" w:eastAsia="Helvetica Neue" w:hAnsi="Helvetica Neue" w:cs="Helvetica Neue"/>
          <w:sz w:val="22"/>
          <w:szCs w:val="22"/>
        </w:rPr>
        <w:t>например,</w:t>
      </w:r>
      <w:r>
        <w:rPr>
          <w:rFonts w:ascii="Helvetica Neue" w:eastAsia="Helvetica Neue" w:hAnsi="Helvetica Neue" w:cs="Helvetica Neue"/>
          <w:sz w:val="22"/>
          <w:szCs w:val="22"/>
        </w:rPr>
        <w:t xml:space="preserve"> форм обратной связи, позволяющих обмениваться содержимым сайтов.</w:t>
      </w:r>
    </w:p>
    <w:p w:rsidR="00D5232D" w:rsidRDefault="000A06E5">
      <w:pPr>
        <w:pBdr>
          <w:top w:val="none" w:sz="0" w:space="0" w:color="000000"/>
          <w:left w:val="none" w:sz="0" w:space="0" w:color="000000"/>
          <w:bottom w:val="none" w:sz="0" w:space="1"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2.11. Управление файлами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Отказ от установки файлов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w:t>
      </w:r>
    </w:p>
    <w:p w:rsidR="00D5232D" w:rsidRDefault="000A06E5">
      <w:pP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2.11.1. Субъект персональных данных может запретить установку некоторых или всех файлов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w:t>
      </w:r>
    </w:p>
    <w:p w:rsidR="00D5232D" w:rsidRDefault="000A06E5">
      <w:pPr>
        <w:pBdr>
          <w:top w:val="none" w:sz="0" w:space="1" w:color="000000"/>
          <w:left w:val="none" w:sz="0" w:space="0" w:color="000000"/>
          <w:bottom w:val="none" w:sz="0" w:space="1" w:color="000000"/>
          <w:right w:val="none" w:sz="0" w:space="0" w:color="000000"/>
          <w:between w:val="none" w:sz="0" w:space="1"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2.11.2. В большинстве браузеров файлы </w:t>
      </w:r>
      <w:proofErr w:type="spellStart"/>
      <w:r>
        <w:rPr>
          <w:rFonts w:ascii="Helvetica Neue" w:eastAsia="Helvetica Neue" w:hAnsi="Helvetica Neue" w:cs="Helvetica Neue"/>
          <w:sz w:val="22"/>
          <w:szCs w:val="22"/>
        </w:rPr>
        <w:t>сookie</w:t>
      </w:r>
      <w:proofErr w:type="spellEnd"/>
      <w:r>
        <w:rPr>
          <w:rFonts w:ascii="Helvetica Neue" w:eastAsia="Helvetica Neue" w:hAnsi="Helvetica Neue" w:cs="Helvetica Neue"/>
          <w:sz w:val="22"/>
          <w:szCs w:val="22"/>
        </w:rPr>
        <w:t xml:space="preserve"> принимаются автоматически, но у Субъекта персональных данных есть возможность управлять параметрами браузера для блокирования или удаления файлов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Дополнительные инструкции по удалению файлов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 xml:space="preserve"> настройках браузера Субъекта персональных данных</w:t>
      </w:r>
    </w:p>
    <w:p w:rsidR="00D5232D" w:rsidRDefault="000A06E5">
      <w:pPr>
        <w:pBdr>
          <w:top w:val="none" w:sz="0" w:space="0" w:color="000000"/>
          <w:left w:val="none" w:sz="0" w:space="0" w:color="000000"/>
          <w:bottom w:val="none" w:sz="0" w:space="12" w:color="000000"/>
          <w:right w:val="none" w:sz="0" w:space="0" w:color="000000"/>
        </w:pBdr>
        <w:shd w:val="clear" w:color="auto" w:fill="FFFFFF"/>
        <w:jc w:val="both"/>
        <w:rPr>
          <w:rFonts w:ascii="Helvetica Neue" w:eastAsia="Helvetica Neue" w:hAnsi="Helvetica Neue" w:cs="Helvetica Neue"/>
          <w:sz w:val="22"/>
          <w:szCs w:val="22"/>
        </w:rPr>
      </w:pPr>
      <w:r>
        <w:rPr>
          <w:rFonts w:ascii="Helvetica Neue" w:eastAsia="Helvetica Neue" w:hAnsi="Helvetica Neue" w:cs="Helvetica Neue"/>
          <w:sz w:val="22"/>
          <w:szCs w:val="22"/>
        </w:rPr>
        <w:t>2.12. Оператор не проверяет достоверность предоставляемой Субъектом персональных данных персональной информации.</w:t>
      </w: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3. Цель обработки и состав информации о субъектах персональных данных, которую получает и обрабатывает Оператор</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1.</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посетители Сайта.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ПД: </w:t>
      </w:r>
      <w:r>
        <w:rPr>
          <w:rFonts w:ascii="Helvetica Neue" w:eastAsia="Helvetica Neue" w:hAnsi="Helvetica Neue" w:cs="Helvetica Neue"/>
          <w:sz w:val="22"/>
          <w:szCs w:val="22"/>
          <w:highlight w:val="white"/>
        </w:rPr>
        <w:t>фамилия, имя, отчество; адрес электронной почты, номер телефона</w:t>
      </w:r>
      <w:r>
        <w:rPr>
          <w:rFonts w:ascii="Helvetica Neue" w:eastAsia="Helvetica Neue" w:hAnsi="Helvetica Neue" w:cs="Helvetica Neue"/>
          <w:color w:val="999999"/>
          <w:sz w:val="22"/>
          <w:szCs w:val="22"/>
          <w:highlight w:val="white"/>
        </w:rPr>
        <w:t xml:space="preserve">, </w:t>
      </w:r>
      <w:r>
        <w:rPr>
          <w:rFonts w:ascii="Helvetica Neue" w:eastAsia="Helvetica Neue" w:hAnsi="Helvetica Neue" w:cs="Helvetica Neue"/>
          <w:sz w:val="22"/>
          <w:szCs w:val="22"/>
          <w:highlight w:val="white"/>
        </w:rPr>
        <w:t>адрес доставки.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Оформление и отправка заявки на Сайте в целях получения консультации посредством обратной связи и дальнейшего оказания услуг.</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передача (предоставление, доступ); удаление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2.</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Контрагенты; Представители контрагентов; Выгодоприобретатели по договорам.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ПД: </w:t>
      </w:r>
      <w:r>
        <w:rPr>
          <w:rFonts w:ascii="Helvetica Neue" w:eastAsia="Helvetica Neue" w:hAnsi="Helvetica Neue" w:cs="Helvetica Neue"/>
          <w:sz w:val="22"/>
          <w:szCs w:val="22"/>
          <w:highlight w:val="white"/>
        </w:rPr>
        <w:t>фамилия, имя, отчество; адрес электронной почты, адрес регистрации, номер телефона, ИНН, гражданство, данные документа, удостоверяющего личность, номер расчетного счета, номер лицевого счета</w:t>
      </w:r>
      <w:r>
        <w:rPr>
          <w:rFonts w:ascii="Helvetica Neue" w:eastAsia="Helvetica Neue" w:hAnsi="Helvetica Neue" w:cs="Helvetica Neue"/>
          <w:color w:val="999999"/>
          <w:sz w:val="22"/>
          <w:szCs w:val="22"/>
          <w:highlight w:val="white"/>
        </w:rPr>
        <w:t>.</w:t>
      </w:r>
    </w:p>
    <w:p w:rsidR="00D5232D" w:rsidRDefault="000A06E5">
      <w:pPr>
        <w:jc w:val="both"/>
        <w:rPr>
          <w:rFonts w:ascii="Helvetica Neue" w:eastAsia="Helvetica Neue" w:hAnsi="Helvetica Neue" w:cs="Helvetica Neue"/>
          <w:sz w:val="22"/>
          <w:szCs w:val="22"/>
          <w:highlight w:val="white"/>
        </w:rPr>
      </w:pPr>
      <w:r>
        <w:rPr>
          <w:rFonts w:ascii="Helvetica Neue" w:eastAsia="Helvetica Neue" w:hAnsi="Helvetica Neue" w:cs="Helvetica Neue"/>
          <w:sz w:val="22"/>
          <w:szCs w:val="22"/>
        </w:rPr>
        <w:t>Для какой цели: Подготовка, заключение и исполнение с Субъектом персональных данных гражданско-правового до</w:t>
      </w:r>
      <w:r>
        <w:rPr>
          <w:rFonts w:ascii="Helvetica Neue" w:eastAsia="Helvetica Neue" w:hAnsi="Helvetica Neue" w:cs="Helvetica Neue"/>
          <w:sz w:val="22"/>
          <w:szCs w:val="22"/>
          <w:highlight w:val="white"/>
        </w:rPr>
        <w:t xml:space="preserve">говора.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3.</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посетители Сайта, клиенты.</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Категория ПД: фамилия, имя, отчество, номер телефона, электронная почта.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Направление Субъекту персональных данных сообщений, уведомлений, запросов, ответов, документов, сообщений рекламного или информационного характера.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При это субъект ПД в любое время может отказаться от получения такой информации, направив Оператору письмо на электронную почту </w:t>
      </w:r>
      <w:hyperlink r:id="rId13">
        <w:r>
          <w:rPr>
            <w:rFonts w:ascii="Helvetica Neue" w:eastAsia="Helvetica Neue" w:hAnsi="Helvetica Neue" w:cs="Helvetica Neue"/>
            <w:color w:val="1155CC"/>
            <w:sz w:val="22"/>
            <w:szCs w:val="22"/>
            <w:highlight w:val="white"/>
            <w:u w:val="single"/>
          </w:rPr>
          <w:t>tdzhil@tdzhil.ru</w:t>
        </w:r>
      </w:hyperlink>
      <w:r>
        <w:rPr>
          <w:rFonts w:ascii="Helvetica Neue" w:eastAsia="Helvetica Neue" w:hAnsi="Helvetica Neue" w:cs="Helvetica Neue"/>
          <w:sz w:val="22"/>
          <w:szCs w:val="22"/>
          <w:highlight w:val="white"/>
        </w:rPr>
        <w:t xml:space="preserve"> </w:t>
      </w:r>
      <w:r>
        <w:rPr>
          <w:rFonts w:ascii="Helvetica Neue" w:eastAsia="Helvetica Neue" w:hAnsi="Helvetica Neue" w:cs="Helvetica Neue"/>
          <w:sz w:val="22"/>
          <w:szCs w:val="22"/>
        </w:rPr>
        <w:t xml:space="preserve"> </w:t>
      </w:r>
      <w:r>
        <w:rPr>
          <w:rFonts w:ascii="Helvetica Neue Light" w:eastAsia="Helvetica Neue Light" w:hAnsi="Helvetica Neue Light" w:cs="Helvetica Neue Light"/>
          <w:sz w:val="22"/>
          <w:szCs w:val="22"/>
          <w:highlight w:val="white"/>
        </w:rPr>
        <w:t xml:space="preserve"> </w:t>
      </w:r>
      <w:r>
        <w:rPr>
          <w:rFonts w:ascii="Helvetica Neue" w:eastAsia="Helvetica Neue" w:hAnsi="Helvetica Neue" w:cs="Helvetica Neue"/>
          <w:sz w:val="22"/>
          <w:szCs w:val="22"/>
          <w:shd w:val="clear" w:color="auto" w:fill="F9FAFB"/>
        </w:rPr>
        <w:t xml:space="preserve"> </w:t>
      </w:r>
      <w:r>
        <w:rPr>
          <w:rFonts w:ascii="Helvetica Neue" w:eastAsia="Helvetica Neue" w:hAnsi="Helvetica Neue" w:cs="Helvetica Neue"/>
          <w:sz w:val="22"/>
          <w:szCs w:val="22"/>
        </w:rPr>
        <w:t>с пометкой “Отказ от информационной и рекламной рассылки”.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4.</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посетители Сайта, клиенты.</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w:t>
      </w:r>
      <w:r w:rsidR="007F6B4A">
        <w:rPr>
          <w:rFonts w:ascii="Helvetica Neue" w:eastAsia="Helvetica Neue" w:hAnsi="Helvetica Neue" w:cs="Helvetica Neue"/>
          <w:sz w:val="22"/>
          <w:szCs w:val="22"/>
        </w:rPr>
        <w:t>ПД: имя</w:t>
      </w:r>
      <w:r>
        <w:rPr>
          <w:rFonts w:ascii="Helvetica Neue" w:eastAsia="Helvetica Neue" w:hAnsi="Helvetica Neue" w:cs="Helvetica Neue"/>
          <w:sz w:val="22"/>
          <w:szCs w:val="22"/>
        </w:rPr>
        <w:t>, фамилия, отчество, номер телефона, электронная почта.</w:t>
      </w:r>
    </w:p>
    <w:p w:rsidR="007F6B4A" w:rsidRDefault="007F6B4A">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Продвижение услуг на рынке в виде сбора отзывов, комментариев и иными способами.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распространение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5.</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Клиенты; Контрагенты; Представители контрагентов; Выгодоприобретатели по договорам.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w:t>
      </w:r>
      <w:r w:rsidR="0051393A">
        <w:rPr>
          <w:rFonts w:ascii="Helvetica Neue" w:eastAsia="Helvetica Neue" w:hAnsi="Helvetica Neue" w:cs="Helvetica Neue"/>
          <w:sz w:val="22"/>
          <w:szCs w:val="22"/>
        </w:rPr>
        <w:t>ПД: фамилия</w:t>
      </w:r>
      <w:r>
        <w:rPr>
          <w:rFonts w:ascii="Helvetica Neue" w:eastAsia="Helvetica Neue" w:hAnsi="Helvetica Neue" w:cs="Helvetica Neue"/>
          <w:sz w:val="22"/>
          <w:szCs w:val="22"/>
          <w:highlight w:val="white"/>
        </w:rPr>
        <w:t xml:space="preserve">, имя, </w:t>
      </w:r>
      <w:r w:rsidR="0051393A">
        <w:rPr>
          <w:rFonts w:ascii="Helvetica Neue" w:eastAsia="Helvetica Neue" w:hAnsi="Helvetica Neue" w:cs="Helvetica Neue"/>
          <w:sz w:val="22"/>
          <w:szCs w:val="22"/>
          <w:highlight w:val="white"/>
        </w:rPr>
        <w:t>отчество; адрес</w:t>
      </w:r>
      <w:r>
        <w:rPr>
          <w:rFonts w:ascii="Helvetica Neue" w:eastAsia="Helvetica Neue" w:hAnsi="Helvetica Neue" w:cs="Helvetica Neue"/>
          <w:sz w:val="22"/>
          <w:szCs w:val="22"/>
          <w:highlight w:val="white"/>
        </w:rPr>
        <w:t xml:space="preserve"> электронной почты, адрес регистрации, номер телефона, ИНН, гражданство, данные документа, удостоверяющего личность, номер расчетного счета, номер лицевого счета, адрес доставки.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Оказание услуг в сфере “</w:t>
      </w:r>
      <w:r w:rsidRPr="004C1C55">
        <w:rPr>
          <w:rFonts w:ascii="Helvetica Neue" w:eastAsia="Helvetica Neue" w:hAnsi="Helvetica Neue" w:cs="Helvetica Neue"/>
          <w:sz w:val="22"/>
          <w:szCs w:val="22"/>
        </w:rPr>
        <w:t>Производство</w:t>
      </w:r>
      <w:r>
        <w:rPr>
          <w:rFonts w:ascii="Helvetica Neue" w:eastAsia="Helvetica Neue" w:hAnsi="Helvetica Neue" w:cs="Helvetica Neue"/>
          <w:sz w:val="22"/>
          <w:szCs w:val="22"/>
        </w:rPr>
        <w:t xml:space="preserve"> </w:t>
      </w:r>
      <w:r w:rsidR="004C1C55">
        <w:rPr>
          <w:rFonts w:ascii="Helvetica Neue" w:eastAsia="Helvetica Neue" w:hAnsi="Helvetica Neue" w:cs="Helvetica Neue"/>
          <w:sz w:val="22"/>
          <w:szCs w:val="22"/>
          <w:lang w:val="ru-RU"/>
        </w:rPr>
        <w:t>мебели</w:t>
      </w:r>
      <w:r>
        <w:rPr>
          <w:rFonts w:ascii="Helvetica Neue" w:eastAsia="Helvetica Neue" w:hAnsi="Helvetica Neue" w:cs="Helvetica Neue"/>
          <w:sz w:val="22"/>
          <w:szCs w:val="22"/>
        </w:rPr>
        <w:t>”.</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6.</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w:t>
      </w:r>
      <w:bookmarkStart w:id="1" w:name="_GoBack"/>
      <w:bookmarkEnd w:id="1"/>
      <w:r>
        <w:rPr>
          <w:rFonts w:ascii="Helvetica Neue" w:eastAsia="Helvetica Neue" w:hAnsi="Helvetica Neue" w:cs="Helvetica Neue"/>
          <w:sz w:val="22"/>
          <w:szCs w:val="22"/>
        </w:rPr>
        <w:t>ые которых обрабатываются: Посетители сайта.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Категория </w:t>
      </w:r>
      <w:r w:rsidR="007F6B4A">
        <w:rPr>
          <w:rFonts w:ascii="Helvetica Neue" w:eastAsia="Helvetica Neue" w:hAnsi="Helvetica Neue" w:cs="Helvetica Neue"/>
          <w:sz w:val="22"/>
          <w:szCs w:val="22"/>
        </w:rPr>
        <w:t>ПД: сведения</w:t>
      </w:r>
      <w:r>
        <w:rPr>
          <w:rFonts w:ascii="Helvetica Neue" w:eastAsia="Helvetica Neue" w:hAnsi="Helvetica Neue" w:cs="Helvetica Neue"/>
          <w:sz w:val="22"/>
          <w:szCs w:val="22"/>
        </w:rPr>
        <w:t xml:space="preserve">, собираемые посредством метрических программ; сведения о веб-браузере; IP-адрес; данные о местоположении; технические характеристики ПО и оборудования; время доступа; файлы </w:t>
      </w:r>
      <w:proofErr w:type="spellStart"/>
      <w:r>
        <w:rPr>
          <w:rFonts w:ascii="Helvetica Neue" w:eastAsia="Helvetica Neue" w:hAnsi="Helvetica Neue" w:cs="Helvetica Neue"/>
          <w:sz w:val="22"/>
          <w:szCs w:val="22"/>
        </w:rPr>
        <w:t>cookie</w:t>
      </w:r>
      <w:proofErr w:type="spellEnd"/>
      <w:r>
        <w:rPr>
          <w:rFonts w:ascii="Helvetica Neue" w:eastAsia="Helvetica Neue" w:hAnsi="Helvetica Neue" w:cs="Helvetica Neue"/>
          <w:sz w:val="22"/>
          <w:szCs w:val="22"/>
        </w:rPr>
        <w:t>.</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Обеспечение бесперебойной работы сайта, его функций, формирование клиентской статистики об использовании разделов сайта и его сервисов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передача (предоставление, доступ); удаление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7.</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Работники; Уволенные работники;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w:t>
      </w:r>
      <w:r w:rsidR="0051393A">
        <w:rPr>
          <w:rFonts w:ascii="Helvetica Neue" w:eastAsia="Helvetica Neue" w:hAnsi="Helvetica Neue" w:cs="Helvetica Neue"/>
          <w:sz w:val="22"/>
          <w:szCs w:val="22"/>
        </w:rPr>
        <w:t>ПД: Общие</w:t>
      </w:r>
      <w:r>
        <w:rPr>
          <w:rFonts w:ascii="Helvetica Neue" w:eastAsia="Helvetica Neue" w:hAnsi="Helvetica Neue" w:cs="Helvetica Neue"/>
          <w:sz w:val="22"/>
          <w:szCs w:val="22"/>
        </w:rPr>
        <w:t xml:space="preserve"> персональные данные: фамилия, имя, отчество; год рождения; месяц рождения; дата рождения; место рождения; адрес регистрации;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Обеспечение соблюдения трудового законодательства РФ</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8.</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Работники; Уволенные работники;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w:t>
      </w:r>
      <w:r w:rsidR="0051393A">
        <w:rPr>
          <w:rFonts w:ascii="Helvetica Neue" w:eastAsia="Helvetica Neue" w:hAnsi="Helvetica Neue" w:cs="Helvetica Neue"/>
          <w:sz w:val="22"/>
          <w:szCs w:val="22"/>
        </w:rPr>
        <w:t>ПД: Общие</w:t>
      </w:r>
      <w:r>
        <w:rPr>
          <w:rFonts w:ascii="Helvetica Neue" w:eastAsia="Helvetica Neue" w:hAnsi="Helvetica Neue" w:cs="Helvetica Neue"/>
          <w:sz w:val="22"/>
          <w:szCs w:val="22"/>
        </w:rPr>
        <w:t xml:space="preserve"> персональные данные: фамилия, имя, отчество; год рождения; месяц рождения; дата рождения; место рождения; адрес регистрации; ИНН; данные документа, удостоверяющего личность;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Обеспечение соблюдения налогового законодательства РФ</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9.</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Работники; Уволенные работники;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Категория </w:t>
      </w:r>
      <w:r w:rsidR="0051393A">
        <w:rPr>
          <w:rFonts w:ascii="Helvetica Neue" w:eastAsia="Helvetica Neue" w:hAnsi="Helvetica Neue" w:cs="Helvetica Neue"/>
          <w:sz w:val="22"/>
          <w:szCs w:val="22"/>
        </w:rPr>
        <w:t>ПД: Общие</w:t>
      </w:r>
      <w:r>
        <w:rPr>
          <w:rFonts w:ascii="Helvetica Neue" w:eastAsia="Helvetica Neue" w:hAnsi="Helvetica Neue" w:cs="Helvetica Neue"/>
          <w:sz w:val="22"/>
          <w:szCs w:val="22"/>
        </w:rPr>
        <w:t xml:space="preserve"> персональные данные: фамилия, имя, отчество; год рождения; месяц рождения; дата рождения; место рождения; адрес регистрации; ИНН; данные документа, удостоверяющего личность;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Обеспечение соблюдения пенсионного законодательства РФ</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10.</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работники, состоящие в трудовых отношениях, уволенные работники, родственники работников.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ПД: Общие персональные данные: фамилия, имя, отчество; год рождения; месяц рождения; дата рождения; </w:t>
      </w:r>
      <w:r>
        <w:rPr>
          <w:rFonts w:ascii="Helvetica Neue" w:eastAsia="Helvetica Neue" w:hAnsi="Helvetica Neue" w:cs="Helvetica Neue"/>
          <w:sz w:val="22"/>
          <w:szCs w:val="22"/>
          <w:highlight w:val="white"/>
        </w:rPr>
        <w:t>место рождения, доходы, пол,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w:t>
      </w:r>
      <w:r>
        <w:rPr>
          <w:rFonts w:ascii="Helvetica Neue" w:eastAsia="Helvetica Neue" w:hAnsi="Helvetica Neue" w:cs="Helvetica Neue"/>
          <w:sz w:val="22"/>
          <w:szCs w:val="22"/>
          <w:highlight w:val="white"/>
          <w:u w:val="single"/>
        </w:rPr>
        <w:t>,</w:t>
      </w:r>
      <w:r>
        <w:rPr>
          <w:rFonts w:ascii="Helvetica Neue" w:eastAsia="Helvetica Neue" w:hAnsi="Helvetica Neue" w:cs="Helvetica Neue"/>
          <w:sz w:val="22"/>
          <w:szCs w:val="22"/>
          <w:highlight w:val="white"/>
        </w:rPr>
        <w:t xml:space="preserve">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отношения к воинской обязанности, сведения об образовании, фото - видео изображение лица.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Ведение кадрового и бухгалтерского учета. Заключение и исполнение трудового договора, осуществление работодателем возложенных на него законодательством функций, обязанностей и полномочий в рамках трудовых отношений.</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уничтожение; распространение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Цель 11.</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Категории субъектов, персональные данные которых обрабатываются: субъекты персональных данных - Соискатели;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Категория </w:t>
      </w:r>
      <w:r w:rsidR="00AC5CDD">
        <w:rPr>
          <w:rFonts w:ascii="Helvetica Neue" w:eastAsia="Helvetica Neue" w:hAnsi="Helvetica Neue" w:cs="Helvetica Neue"/>
          <w:sz w:val="22"/>
          <w:szCs w:val="22"/>
        </w:rPr>
        <w:t>ПД: Общие</w:t>
      </w:r>
      <w:r>
        <w:rPr>
          <w:rFonts w:ascii="Helvetica Neue" w:eastAsia="Helvetica Neue" w:hAnsi="Helvetica Neue" w:cs="Helvetica Neue"/>
          <w:sz w:val="22"/>
          <w:szCs w:val="22"/>
        </w:rPr>
        <w:t xml:space="preserve"> персональные данные: фамилия, имя, отчество; год рождения; месяц рождения; дата рождения; </w:t>
      </w:r>
      <w:r>
        <w:rPr>
          <w:rFonts w:ascii="Helvetica Neue" w:eastAsia="Helvetica Neue" w:hAnsi="Helvetica Neue" w:cs="Helvetica Neue"/>
          <w:sz w:val="22"/>
          <w:szCs w:val="22"/>
          <w:highlight w:val="white"/>
        </w:rPr>
        <w:t>место рождения, пол, адрес места жительства, адрес регистрации, адрес электронной почты, номер телефона, данные документа, удостоверяющего личность, профессия, должность, сведения о трудовой деятельности, сведения об образовании.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Для какой цели: Подбор персонала (соискателей) на вакантные должности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Способы обработки: сбор; запись; систематизация; накопление; хранение; уточнение (обновление, изменение); извлечение; использование; удаление; уничтожение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Срок обработки и хранения: 5 лет с момента получения или получения от субъекта персональных данных требования о прекращении обработки/отзыва согласия или с момента прекращения деятельности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уничтожения персональных данных при истечении срока их обработки или при наступлении иных законных оснований: Оператор производит удаление персональных данных с базы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3.2. При необходимости использовать персональную информацию о пользователях (покупателях) в целях, не предусмотренных Политикой, Оператор запрашивает согласие пользователя (покупателя) на такие действия.</w:t>
      </w:r>
    </w:p>
    <w:p w:rsidR="00D5232D" w:rsidRDefault="00D5232D">
      <w:pPr>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4. Правовые основания обработки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4.1. Политика разработана в соответствии с п. 2 ч. 1 ст. 18.1 ФЗ «О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4.2. Политика содержит сведения, подлежащие раскрытию в соответствии с ч. 1 ст. 14 ФЗ «О персональных данных», и является общедоступным документом.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4.3. Правовые основания обработки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обработка персональных данных осуществляется с согласия субъекта персональных данных на обработку его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обработка персональных данных необходима для исполнения договора, стороной которого либо выгодоприобретателем или </w:t>
      </w:r>
      <w:proofErr w:type="gramStart"/>
      <w:r>
        <w:rPr>
          <w:rFonts w:ascii="Helvetica Neue" w:eastAsia="Helvetica Neue" w:hAnsi="Helvetica Neue" w:cs="Helvetica Neue"/>
          <w:sz w:val="22"/>
          <w:szCs w:val="22"/>
        </w:rPr>
        <w:t>поручителем</w:t>
      </w:r>
      <w:proofErr w:type="gramEnd"/>
      <w:r>
        <w:rPr>
          <w:rFonts w:ascii="Helvetica Neue" w:eastAsia="Helvetica Neue" w:hAnsi="Helvetica Neue" w:cs="Helvetica Neue"/>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4.4. Оператор обрабатывает персональную информацию, в </w:t>
      </w:r>
      <w:proofErr w:type="spellStart"/>
      <w:r>
        <w:rPr>
          <w:rFonts w:ascii="Helvetica Neue" w:eastAsia="Helvetica Neue" w:hAnsi="Helvetica Neue" w:cs="Helvetica Neue"/>
          <w:sz w:val="22"/>
          <w:szCs w:val="22"/>
        </w:rPr>
        <w:t>т.ч</w:t>
      </w:r>
      <w:proofErr w:type="spellEnd"/>
      <w:r>
        <w:rPr>
          <w:rFonts w:ascii="Helvetica Neue" w:eastAsia="Helvetica Neue" w:hAnsi="Helvetica Neue" w:cs="Helvetica Neue"/>
          <w:sz w:val="22"/>
          <w:szCs w:val="22"/>
        </w:rPr>
        <w:t>. персональные данные, только в том случае, если: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4.4.1. обработка необходима для достижения ее целей, выполнения договорных обязательств Оператором перед Субъектами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4.4.2. обработка необходима для соблюдения установленных законодательством обязательств.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4.4.3. когда это предусмотрено применимым законодательством, обработка необходима для обеспечения законных интересов Оператора в случае, если такая обработка не оказывает существенного влияния на интересы, фундаментальные права и свободы Субъекта персональных данных. При обработке персональной информации на указанном основании Оператор всегда будет стремиться поддерживать баланс между своими законными интересами и защитой конфиденциальности Субъекта персональных данных.</w:t>
      </w:r>
    </w:p>
    <w:p w:rsidR="00D5232D" w:rsidRDefault="00D5232D">
      <w:pPr>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5. Права субъектов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5.1. В соответствии с ФЗ «О персональных данных», субъект персональных данных имеет следующие права при обработке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доступ к персональным данным;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уточнение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блокирование и удаление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обжалование наших действий или нашего бездействия;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обжалование решений, принятых на основании исключительно</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автоматизированной обработки их персональных данных;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право на отзыв согласия.</w:t>
      </w:r>
    </w:p>
    <w:p w:rsidR="00D5232D" w:rsidRDefault="00D5232D">
      <w:pPr>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6. Запрос дополнительной информации для идентификации субъекта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 В ходе реализации прав Субъекта персональных данных Оператор может запрашивать дополнительную информацию, которая позволит Оператору достоверно идентифицировать Субъекта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6.2. Оператор не сможет реализовать права Субъекта персональных данных, если в ответ на запрос он не предоставите дополнительную информацию для своей идентификации.</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Условия предоставления информации по правам Субъекта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6.3. Информация, связанная с реализацией прав Субъекта персональных данных, предоставляется бесплатно. Если запрос является явно необоснованным или чрезмерным, в частности из-за его повторяющегося характера, Оператор отказаться от ответа, либо взимать плату за предоставление запрашиваемой информации.</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Право на доступ к персональным данным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 Субъект персональных данных имеет право получить от Оператора достоверную информацию об обработке своих персональных данных, и, если это возможно, доступ к персональным данным и к следующей информации: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6.4.1. подтверждение факта обработки персональных данных оператором;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6.4.2. правовые основания и цели обработки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6.4.3. цели и применяемые оператором способы обработки персональных данных;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6.4.4. обрабатываемые персональные данные, относящиеся к Субъекту, источник их получения;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6.4.5. сроки обработки персональных данных, в том числе сроки их хранения;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6.4.6. порядок осуществления Вами своих прав согласно 152-ФЗ;</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6.4.7. информацию об осуществленной или о предполагаемой трансграничной передаче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6.4.8.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Право на уточнение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6.5. Субъект персональных данных вправе требовать от Оператора уточнения своих персональных данных, которые обрабатывает Оператор.</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6.6. Оператор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Право на блокирование и удаление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6.7. Субъект персональных данных имеет право требовать от Оператора блокировки и удаления своих персональных данных, которые обрабатывает Оператор.</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6.8. Если Оператор не может удалить персональные данные, то он вправе заблокировать их на срок до 6 месяцев и в этот срок найти решение по их удалению. Также Оператор вправе вместо удаления обезличить персональные данные так, чтобы нельзя было установить, чьи они.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6.9. После блокирования, удаления или обезличивания Ваших персональных данных Оператор уведомляет Субъекта персональных данных об этом.</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Право на обжалование действий или бездействия Оператора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6.10. Субъект персональных данных вправе возражать против обработки своих персональных данных в ответ на действия или бездействие Оператора. Для этого Субъект персональных данных может обратиться в территориальный орган </w:t>
      </w:r>
      <w:proofErr w:type="spellStart"/>
      <w:r>
        <w:rPr>
          <w:rFonts w:ascii="Helvetica Neue" w:eastAsia="Helvetica Neue" w:hAnsi="Helvetica Neue" w:cs="Helvetica Neue"/>
          <w:sz w:val="22"/>
          <w:szCs w:val="22"/>
        </w:rPr>
        <w:t>Роскомнадзора</w:t>
      </w:r>
      <w:proofErr w:type="spellEnd"/>
      <w:r>
        <w:rPr>
          <w:rFonts w:ascii="Helvetica Neue" w:eastAsia="Helvetica Neue" w:hAnsi="Helvetica Neue" w:cs="Helvetica Neue"/>
          <w:sz w:val="22"/>
          <w:szCs w:val="22"/>
        </w:rPr>
        <w:t xml:space="preserve"> в своем регионе.</w:t>
      </w:r>
    </w:p>
    <w:p w:rsidR="00D5232D" w:rsidRDefault="00D5232D">
      <w:pPr>
        <w:jc w:val="both"/>
        <w:rPr>
          <w:rFonts w:ascii="Helvetica Neue" w:eastAsia="Helvetica Neue" w:hAnsi="Helvetica Neue" w:cs="Helvetica Neue"/>
          <w:sz w:val="22"/>
          <w:szCs w:val="22"/>
        </w:rPr>
      </w:pP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Право на отзыв согласия</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6.11. Если данные Субъекта обрабатываются на основании согласия, то он имеет право отозвать его.</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Порядок отзыва согласия на обработку персональных данных, актуализация и исправления персональных данных, ответы на запросы на доступ к персональным данным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6.12. Субъект персональных данных вправе в любое время отозвать предоставленные согласия и разрешения на обработку персональных данных, а также отказаться от информирования и рассылки, посредством направления сообщения на электронную почту </w:t>
      </w:r>
      <w:hyperlink r:id="rId14">
        <w:r>
          <w:rPr>
            <w:rFonts w:ascii="Helvetica Neue" w:eastAsia="Helvetica Neue" w:hAnsi="Helvetica Neue" w:cs="Helvetica Neue"/>
            <w:color w:val="1155CC"/>
            <w:sz w:val="22"/>
            <w:szCs w:val="22"/>
            <w:u w:val="single"/>
          </w:rPr>
          <w:t>tdzhil@tdzhil.ru</w:t>
        </w:r>
      </w:hyperlink>
      <w:r>
        <w:rPr>
          <w:rFonts w:ascii="Helvetica Neue" w:eastAsia="Helvetica Neue" w:hAnsi="Helvetica Neue" w:cs="Helvetica Neue"/>
          <w:sz w:val="22"/>
          <w:szCs w:val="22"/>
        </w:rPr>
        <w:t xml:space="preserve">.  </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6.13. Субъект персональных данных вправе требовать удалить, внести исправления, актуализировать персональные данные, требовать ограничить обработку персональных данных или возражать против обработки персональных данных, когда это предусмотрено применимым законодательством. Оператор отвечает на указанные запросы в соответствии с применимым законодательством.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6.14.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6.15. Оператор обязан сообщить Субъекту персональных данных или его представителю информацию об осуществляемой им обработке его персональных данных по его запросу.</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6.16. При достижении целей обработки персональных данных, а также в случае отзыва Пользователем согласия на их обработку персональные данные подлежат уничтожению, если: иное не предусмотрено договором, стороной которого, выгодоприобретателем или поручителем по которому является Субъект персональных данных; Оператор не вправе осуществлять обработку без согласия Субъекта персональных данных на основаниях, предусмотренных ФЗ «О персональных данных» или иными федеральными законами; иное не предусмотрено иным соглашением между Оператором и Субъектом персональных данных.</w:t>
      </w: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7. Случаи, когда Оператор не может реализовать права Субъекта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 Оператор может ограничить объем обязательств и прав Субъекта персональных данных (на доступ к данным, их уточнение, блокирование или удаление), в следующих случаях: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7.1.2. обработка персональных данных осуществляется органами, осуществляющими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7.1.4. доступ субъекта персональных данных к его персональным данным нарушает права и законные интересы третьих лиц;</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7.1.6. когда Оператор имеет законные основания для продолжения обработки персональных данных Субъекта.</w:t>
      </w:r>
    </w:p>
    <w:p w:rsidR="00D5232D" w:rsidRDefault="00D5232D">
      <w:pPr>
        <w:jc w:val="both"/>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8. Безопасность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8.1. Персональные данные, которые Оператор собирает и хранит, считаются конфиденциальной информацией. Они защищены от потери, изменения или несанкционированного доступа согласно </w:t>
      </w:r>
      <w:proofErr w:type="gramStart"/>
      <w:r>
        <w:rPr>
          <w:rFonts w:ascii="Helvetica Neue" w:eastAsia="Helvetica Neue" w:hAnsi="Helvetica Neue" w:cs="Helvetica Neue"/>
          <w:sz w:val="22"/>
          <w:szCs w:val="22"/>
        </w:rPr>
        <w:t>законодательству Российской Федерации</w:t>
      </w:r>
      <w:proofErr w:type="gramEnd"/>
      <w:r>
        <w:rPr>
          <w:rFonts w:ascii="Helvetica Neue" w:eastAsia="Helvetica Neue" w:hAnsi="Helvetica Neue" w:cs="Helvetica Neue"/>
          <w:sz w:val="22"/>
          <w:szCs w:val="22"/>
        </w:rPr>
        <w:t xml:space="preserve"> в области персональных данных. Для этого Оператор применяет технические средства и организационные меры. Мы постоянно совершенствуем наши системы защиты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8.2. Оператор внедрил достаточные технические и организационные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Данные меры безопасности были реализованы с учетом современного уровня техники, стоимости их реализации, рисков, связанных с обработкой и характером персональных данных, в том числе следующие меры:</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8.2.1. антивирусная защита с обновляемыми базами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8.2.2. ограничение круга лиц, имеющих доступ к персональным данным.</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8.3. Оператор будет хранить персональные данные столько времени, сколько это необходимо для достижения цели, для которой они были собраны, или для соблюдения требований законодательства и нормативных актов.</w:t>
      </w:r>
    </w:p>
    <w:p w:rsidR="00D5232D" w:rsidRDefault="00D5232D">
      <w:pPr>
        <w:jc w:val="center"/>
        <w:rPr>
          <w:rFonts w:ascii="Helvetica Neue" w:eastAsia="Helvetica Neue" w:hAnsi="Helvetica Neue" w:cs="Helvetica Neue"/>
          <w:sz w:val="22"/>
          <w:szCs w:val="22"/>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9. Регламент реагирования на запросы/обращения субъектов персональных данных и их представителей, уполномоченных органов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9.1. Субъект может направить запрос как в электронной форме, направленные по электронной почте. В данном случае запрос подписывается ПЭП Субъекта персональных данных в соответствии с законодательством РФ. Оператором не обрабатываются запросы, связанные с передачей или разглашением Персональных данных, поступившие по телефону, ввиду отсутствия возможности идентифицировать личность Субъекта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9.2. Срок предоставления ответа Субъекту персональных данных не превышает 10 (десять) рабочих дней с момента получения обращения. В сведениях, предоставляемых Субъекту персональных данных в доступной форме, не содержатся персональные данные, относящиеся к другим Субъектам персональных данных.</w:t>
      </w:r>
    </w:p>
    <w:p w:rsidR="00D5232D" w:rsidRDefault="00D5232D">
      <w:pPr>
        <w:jc w:val="both"/>
        <w:rPr>
          <w:rFonts w:ascii="Helvetica Neue" w:eastAsia="Helvetica Neue" w:hAnsi="Helvetica Neue" w:cs="Helvetica Neue"/>
          <w:sz w:val="22"/>
          <w:szCs w:val="22"/>
        </w:rPr>
      </w:pPr>
    </w:p>
    <w:p w:rsidR="00D5232D" w:rsidRDefault="000A06E5">
      <w:pPr>
        <w:ind w:firstLine="860"/>
        <w:jc w:val="center"/>
        <w:rPr>
          <w:rFonts w:ascii="Helvetica Neue" w:eastAsia="Helvetica Neue" w:hAnsi="Helvetica Neue" w:cs="Helvetica Neue"/>
          <w:sz w:val="22"/>
          <w:szCs w:val="22"/>
        </w:rPr>
      </w:pPr>
      <w:r>
        <w:rPr>
          <w:rFonts w:ascii="Helvetica Neue" w:eastAsia="Helvetica Neue" w:hAnsi="Helvetica Neue" w:cs="Helvetica Neue"/>
          <w:sz w:val="22"/>
          <w:szCs w:val="22"/>
        </w:rPr>
        <w:t>10. Передача персональных данных третьим лицам:</w:t>
      </w:r>
    </w:p>
    <w:sdt>
      <w:sdtPr>
        <w:tag w:val="goog_rdk_1"/>
        <w:id w:val="1974137463"/>
        <w:lock w:val="contentLocked"/>
      </w:sdtPr>
      <w:sdtEndPr/>
      <w:sdtContent>
        <w:tbl>
          <w:tblPr>
            <w:tblStyle w:val="ae"/>
            <w:tblW w:w="93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725"/>
            <w:gridCol w:w="1680"/>
            <w:gridCol w:w="4005"/>
          </w:tblGrid>
          <w:tr w:rsidR="00D5232D">
            <w:trPr>
              <w:jc w:val="center"/>
            </w:trPr>
            <w:tc>
              <w:tcPr>
                <w:tcW w:w="1890" w:type="dxa"/>
                <w:shd w:val="clear" w:color="auto" w:fill="auto"/>
                <w:tcMar>
                  <w:top w:w="100" w:type="dxa"/>
                  <w:left w:w="100" w:type="dxa"/>
                  <w:bottom w:w="100" w:type="dxa"/>
                  <w:right w:w="100" w:type="dxa"/>
                </w:tcMar>
              </w:tcPr>
              <w:p w:rsidR="00D5232D" w:rsidRDefault="000A06E5">
                <w:pPr>
                  <w:widowControl w:val="0"/>
                  <w:pBdr>
                    <w:top w:val="nil"/>
                    <w:left w:val="nil"/>
                    <w:bottom w:val="nil"/>
                    <w:right w:val="nil"/>
                    <w:between w:val="nil"/>
                  </w:pBdr>
                  <w:rPr>
                    <w:rFonts w:ascii="Helvetica Neue" w:eastAsia="Helvetica Neue" w:hAnsi="Helvetica Neue" w:cs="Helvetica Neue"/>
                    <w:sz w:val="16"/>
                    <w:szCs w:val="16"/>
                  </w:rPr>
                </w:pPr>
                <w:r>
                  <w:rPr>
                    <w:rFonts w:ascii="Helvetica Neue" w:eastAsia="Helvetica Neue" w:hAnsi="Helvetica Neue" w:cs="Helvetica Neue"/>
                    <w:sz w:val="16"/>
                    <w:szCs w:val="16"/>
                  </w:rPr>
                  <w:t>Наименование третьего лица, ИНН, ОГРН</w:t>
                </w:r>
              </w:p>
            </w:tc>
            <w:tc>
              <w:tcPr>
                <w:tcW w:w="1725" w:type="dxa"/>
                <w:shd w:val="clear" w:color="auto" w:fill="auto"/>
                <w:tcMar>
                  <w:top w:w="100" w:type="dxa"/>
                  <w:left w:w="100" w:type="dxa"/>
                  <w:bottom w:w="100" w:type="dxa"/>
                  <w:right w:w="100" w:type="dxa"/>
                </w:tcMar>
              </w:tcPr>
              <w:p w:rsidR="00D5232D" w:rsidRDefault="000A06E5">
                <w:pPr>
                  <w:widowControl w:val="0"/>
                  <w:pBdr>
                    <w:top w:val="nil"/>
                    <w:left w:val="nil"/>
                    <w:bottom w:val="nil"/>
                    <w:right w:val="nil"/>
                    <w:between w:val="nil"/>
                  </w:pBdr>
                  <w:rPr>
                    <w:rFonts w:ascii="Helvetica Neue" w:eastAsia="Helvetica Neue" w:hAnsi="Helvetica Neue" w:cs="Helvetica Neue"/>
                    <w:sz w:val="16"/>
                    <w:szCs w:val="16"/>
                  </w:rPr>
                </w:pPr>
                <w:r>
                  <w:rPr>
                    <w:rFonts w:ascii="Helvetica Neue" w:eastAsia="Helvetica Neue" w:hAnsi="Helvetica Neue" w:cs="Helvetica Neue"/>
                    <w:sz w:val="16"/>
                    <w:szCs w:val="16"/>
                  </w:rPr>
                  <w:t>Цель передачи</w:t>
                </w:r>
              </w:p>
            </w:tc>
            <w:tc>
              <w:tcPr>
                <w:tcW w:w="1680" w:type="dxa"/>
                <w:shd w:val="clear" w:color="auto" w:fill="auto"/>
                <w:tcMar>
                  <w:top w:w="100" w:type="dxa"/>
                  <w:left w:w="100" w:type="dxa"/>
                  <w:bottom w:w="100" w:type="dxa"/>
                  <w:right w:w="100" w:type="dxa"/>
                </w:tcMar>
              </w:tcPr>
              <w:p w:rsidR="00D5232D" w:rsidRDefault="000A06E5">
                <w:pPr>
                  <w:widowControl w:val="0"/>
                  <w:pBdr>
                    <w:top w:val="nil"/>
                    <w:left w:val="nil"/>
                    <w:bottom w:val="nil"/>
                    <w:right w:val="nil"/>
                    <w:between w:val="nil"/>
                  </w:pBdr>
                  <w:rPr>
                    <w:rFonts w:ascii="Helvetica Neue" w:eastAsia="Helvetica Neue" w:hAnsi="Helvetica Neue" w:cs="Helvetica Neue"/>
                    <w:sz w:val="16"/>
                    <w:szCs w:val="16"/>
                  </w:rPr>
                </w:pPr>
                <w:r>
                  <w:rPr>
                    <w:rFonts w:ascii="Helvetica Neue" w:eastAsia="Helvetica Neue" w:hAnsi="Helvetica Neue" w:cs="Helvetica Neue"/>
                    <w:sz w:val="16"/>
                    <w:szCs w:val="16"/>
                  </w:rPr>
                  <w:t>Адрес третьего лица</w:t>
                </w:r>
              </w:p>
            </w:tc>
            <w:tc>
              <w:tcPr>
                <w:tcW w:w="4005" w:type="dxa"/>
                <w:shd w:val="clear" w:color="auto" w:fill="auto"/>
                <w:tcMar>
                  <w:top w:w="100" w:type="dxa"/>
                  <w:left w:w="100" w:type="dxa"/>
                  <w:bottom w:w="100" w:type="dxa"/>
                  <w:right w:w="100" w:type="dxa"/>
                </w:tcMar>
              </w:tcPr>
              <w:p w:rsidR="00D5232D" w:rsidRDefault="000A06E5">
                <w:pPr>
                  <w:widowControl w:val="0"/>
                  <w:pBdr>
                    <w:top w:val="nil"/>
                    <w:left w:val="nil"/>
                    <w:bottom w:val="nil"/>
                    <w:right w:val="nil"/>
                    <w:between w:val="nil"/>
                  </w:pBdr>
                  <w:rPr>
                    <w:rFonts w:ascii="Helvetica Neue" w:eastAsia="Helvetica Neue" w:hAnsi="Helvetica Neue" w:cs="Helvetica Neue"/>
                    <w:sz w:val="16"/>
                    <w:szCs w:val="16"/>
                  </w:rPr>
                </w:pPr>
                <w:r>
                  <w:rPr>
                    <w:rFonts w:ascii="Helvetica Neue" w:eastAsia="Helvetica Neue" w:hAnsi="Helvetica Neue" w:cs="Helvetica Neue"/>
                    <w:sz w:val="16"/>
                    <w:szCs w:val="16"/>
                  </w:rPr>
                  <w:t>Объем персональных данных, которые передаются</w:t>
                </w:r>
              </w:p>
            </w:tc>
          </w:tr>
          <w:tr w:rsidR="00D5232D">
            <w:trPr>
              <w:jc w:val="center"/>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232D" w:rsidRDefault="000A06E5">
                <w:pPr>
                  <w:widowControl w:val="0"/>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ООО “Яндекс”</w:t>
                </w:r>
              </w:p>
              <w:p w:rsidR="00D5232D" w:rsidRDefault="000A06E5">
                <w:pPr>
                  <w:widowControl w:val="0"/>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ИНН: 7736207543</w:t>
                </w:r>
              </w:p>
              <w:p w:rsidR="00D5232D" w:rsidRDefault="000A06E5">
                <w:pPr>
                  <w:widowControl w:val="0"/>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ОГРН: 1027700229193</w:t>
                </w:r>
              </w:p>
              <w:p w:rsidR="00D5232D" w:rsidRDefault="00D5232D">
                <w:pPr>
                  <w:widowControl w:val="0"/>
                  <w:rPr>
                    <w:rFonts w:ascii="Helvetica Neue Light" w:eastAsia="Helvetica Neue Light" w:hAnsi="Helvetica Neue Light" w:cs="Helvetica Neue Light"/>
                    <w:sz w:val="16"/>
                    <w:szCs w:val="16"/>
                  </w:rPr>
                </w:pPr>
              </w:p>
            </w:tc>
            <w:tc>
              <w:tcPr>
                <w:tcW w:w="1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232D" w:rsidRDefault="000A06E5">
                <w:pPr>
                  <w:widowControl w:val="0"/>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Реализация сервиса Яндекс.Метрика</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232D" w:rsidRDefault="000A06E5">
                <w:pPr>
                  <w:widowControl w:val="0"/>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119021, г. Москва, ул. Льва Толстого, д.16</w:t>
                </w:r>
              </w:p>
            </w:tc>
            <w:tc>
              <w:tcPr>
                <w:tcW w:w="40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5232D" w:rsidRDefault="000A06E5">
                <w:pPr>
                  <w:widowControl w:val="0"/>
                  <w:jc w:val="both"/>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сведения, собираемые посредством метрических программ; сведения о веб-браузере; IP-адрес; данные о местоположении; технические характеристики ПО и оборудования; время доступа; файлы cookie.</w:t>
                </w:r>
              </w:p>
            </w:tc>
          </w:tr>
        </w:tbl>
      </w:sdtContent>
    </w:sdt>
    <w:p w:rsidR="00D5232D" w:rsidRDefault="00D5232D">
      <w:pPr>
        <w:jc w:val="both"/>
        <w:rPr>
          <w:rFonts w:ascii="Times New Roman" w:eastAsia="Times New Roman" w:hAnsi="Times New Roman" w:cs="Times New Roman"/>
        </w:rPr>
      </w:pPr>
    </w:p>
    <w:p w:rsidR="00D5232D" w:rsidRDefault="000A06E5">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11. Порядок уничтожения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11.1. Оператор уничтожает информацию, содержащую персональные данные Субъекта ПД в срок:</w:t>
      </w:r>
    </w:p>
    <w:p w:rsidR="00D5232D" w:rsidRDefault="000A06E5">
      <w:pPr>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не позднее 10 дней с даты обращения Субъекта ПД, </w:t>
      </w:r>
    </w:p>
    <w:p w:rsidR="00D5232D" w:rsidRDefault="000A06E5">
      <w:pPr>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не позднее 30 дней с </w:t>
      </w:r>
      <w:r w:rsidR="0051393A">
        <w:rPr>
          <w:rFonts w:ascii="Helvetica Neue" w:eastAsia="Helvetica Neue" w:hAnsi="Helvetica Neue" w:cs="Helvetica Neue"/>
          <w:sz w:val="22"/>
          <w:szCs w:val="22"/>
        </w:rPr>
        <w:t>момента истечения</w:t>
      </w:r>
      <w:r>
        <w:rPr>
          <w:rFonts w:ascii="Helvetica Neue" w:eastAsia="Helvetica Neue" w:hAnsi="Helvetica Neue" w:cs="Helvetica Neue"/>
          <w:sz w:val="22"/>
          <w:szCs w:val="22"/>
        </w:rPr>
        <w:t xml:space="preserve"> срока хранения, срока действия, достижения цели обработки персональных данных либо утраты необходимости в их достижении.</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11.2. Уничтожение происходит одним из следующих способов:</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11.2.1. уничтожение носителя, на котором расположена информация, содержащая персональные данные Субъекта ПД;</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11.2.2. для уничтожения персональных данных содержащихся в информационной системе Оператор производит действия в результате которых становится невозможным восстановить содержание персональных данных в этой информационной системе.</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11.3. 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w:t>
      </w:r>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11.4. Составление Акта уничтожения персональных данных Субъекта ПД.</w:t>
      </w:r>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2"/>
          <w:id w:val="688998208"/>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В акте указываются:</w:t>
          </w:r>
        </w:sdtContent>
      </w:sdt>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3"/>
          <w:id w:val="581072340"/>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дата, место и время уничтожения;</w:t>
          </w:r>
        </w:sdtContent>
      </w:sdt>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4"/>
          <w:id w:val="-1162820289"/>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фамилия, инициалы членов Комиссии (при ее наличии);</w:t>
          </w:r>
        </w:sdtContent>
      </w:sdt>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5"/>
          <w:id w:val="241675072"/>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вид и количество уничтожаемых носителей, содержащих персональные данные субъектов персональных данных (в случае если уничтожаются носители);</w:t>
          </w:r>
        </w:sdtContent>
      </w:sdt>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6"/>
          <w:id w:val="-79797518"/>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основание для уничтожения;</w:t>
          </w:r>
        </w:sdtContent>
      </w:sdt>
    </w:p>
    <w:p w:rsidR="00D5232D" w:rsidRDefault="004C1C55">
      <w:pPr>
        <w:jc w:val="both"/>
        <w:rPr>
          <w:rFonts w:ascii="Helvetica Neue" w:eastAsia="Helvetica Neue" w:hAnsi="Helvetica Neue" w:cs="Helvetica Neue"/>
          <w:sz w:val="22"/>
          <w:szCs w:val="22"/>
        </w:rPr>
      </w:pPr>
      <w:sdt>
        <w:sdtPr>
          <w:rPr>
            <w:rFonts w:ascii="Helvetica Neue" w:eastAsia="Helvetica Neue" w:hAnsi="Helvetica Neue" w:cs="Helvetica Neue"/>
            <w:sz w:val="22"/>
            <w:szCs w:val="22"/>
          </w:rPr>
          <w:tag w:val="goog_rdk_7"/>
          <w:id w:val="1955321236"/>
        </w:sdtPr>
        <w:sdtEndPr/>
        <w:sdtContent>
          <w:r w:rsidR="000A06E5" w:rsidRPr="0051393A">
            <w:rPr>
              <w:rFonts w:ascii="Segoe UI Symbol" w:eastAsia="Helvetica Neue" w:hAnsi="Segoe UI Symbol" w:cs="Segoe UI Symbol"/>
              <w:sz w:val="22"/>
              <w:szCs w:val="22"/>
            </w:rPr>
            <w:t>➢</w:t>
          </w:r>
          <w:r w:rsidR="000A06E5" w:rsidRPr="0051393A">
            <w:rPr>
              <w:rFonts w:ascii="Helvetica Neue" w:eastAsia="Helvetica Neue" w:hAnsi="Helvetica Neue" w:cs="Helvetica Neue"/>
              <w:sz w:val="22"/>
              <w:szCs w:val="22"/>
            </w:rPr>
            <w:t xml:space="preserve"> способ уничтожения.</w:t>
          </w:r>
        </w:sdtContent>
      </w:sdt>
    </w:p>
    <w:p w:rsidR="00D5232D" w:rsidRDefault="000A06E5">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11.5. Факт уничтожения носителей, содержащих персональные данные Субъектов ПД, фиксируется в журнале учета документов, переданных на уничтожение. Данный документ является документом конфиденциального характера и вместе с актами хранится на электронном носителе, по месту регистрации Оператора.</w:t>
      </w:r>
    </w:p>
    <w:p w:rsidR="00D5232D" w:rsidRDefault="00D5232D">
      <w:pPr>
        <w:jc w:val="both"/>
        <w:rPr>
          <w:rFonts w:ascii="Helvetica Neue" w:eastAsia="Helvetica Neue" w:hAnsi="Helvetica Neue" w:cs="Helvetica Neue"/>
          <w:sz w:val="22"/>
          <w:szCs w:val="22"/>
        </w:rPr>
      </w:pPr>
    </w:p>
    <w:p w:rsidR="00D5232D" w:rsidRDefault="000A06E5">
      <w:pPr>
        <w:pStyle w:val="1"/>
        <w:keepNext w:val="0"/>
        <w:keepLines w:val="0"/>
        <w:widowControl w:val="0"/>
        <w:spacing w:before="0" w:after="0"/>
        <w:jc w:val="center"/>
        <w:rPr>
          <w:rFonts w:ascii="Helvetica Neue" w:eastAsia="Helvetica Neue" w:hAnsi="Helvetica Neue" w:cs="Helvetica Neue"/>
          <w:b w:val="0"/>
          <w:sz w:val="22"/>
          <w:szCs w:val="22"/>
          <w:highlight w:val="white"/>
        </w:rPr>
      </w:pPr>
      <w:bookmarkStart w:id="2" w:name="_heading=h.jim47yhyiid5" w:colFirst="0" w:colLast="0"/>
      <w:bookmarkEnd w:id="2"/>
      <w:r>
        <w:rPr>
          <w:rFonts w:ascii="Helvetica Neue" w:eastAsia="Helvetica Neue" w:hAnsi="Helvetica Neue" w:cs="Helvetica Neue"/>
          <w:b w:val="0"/>
          <w:sz w:val="22"/>
          <w:szCs w:val="22"/>
          <w:highlight w:val="white"/>
        </w:rPr>
        <w:t>ООО «</w:t>
      </w:r>
      <w:r w:rsidR="0051393A">
        <w:rPr>
          <w:rFonts w:ascii="Helvetica Neue" w:eastAsia="Helvetica Neue" w:hAnsi="Helvetica Neue" w:cs="Helvetica Neue"/>
          <w:b w:val="0"/>
          <w:sz w:val="22"/>
          <w:szCs w:val="22"/>
          <w:highlight w:val="white"/>
          <w:lang w:val="ru-RU"/>
        </w:rPr>
        <w:t>ТД Жилище</w:t>
      </w:r>
      <w:r>
        <w:rPr>
          <w:rFonts w:ascii="Helvetica Neue" w:eastAsia="Helvetica Neue" w:hAnsi="Helvetica Neue" w:cs="Helvetica Neue"/>
          <w:b w:val="0"/>
          <w:sz w:val="22"/>
          <w:szCs w:val="22"/>
          <w:highlight w:val="white"/>
        </w:rPr>
        <w:t>»</w:t>
      </w:r>
    </w:p>
    <w:p w:rsidR="0051393A" w:rsidRDefault="0051393A">
      <w:pPr>
        <w:widowControl w:val="0"/>
        <w:jc w:val="center"/>
        <w:rPr>
          <w:rFonts w:ascii="Helvetica Neue" w:eastAsia="Helvetica Neue" w:hAnsi="Helvetica Neue" w:cs="Helvetica Neue"/>
          <w:sz w:val="22"/>
          <w:szCs w:val="22"/>
        </w:rPr>
      </w:pPr>
      <w:r w:rsidRPr="0051393A">
        <w:rPr>
          <w:rFonts w:ascii="Helvetica Neue" w:eastAsia="Helvetica Neue" w:hAnsi="Helvetica Neue" w:cs="Helvetica Neue"/>
          <w:sz w:val="22"/>
          <w:szCs w:val="22"/>
        </w:rPr>
        <w:t>ИНН: 1650217531;</w:t>
      </w:r>
    </w:p>
    <w:p w:rsidR="00D5232D" w:rsidRDefault="0051393A">
      <w:pPr>
        <w:widowControl w:val="0"/>
        <w:jc w:val="center"/>
        <w:rPr>
          <w:rFonts w:ascii="Helvetica Neue" w:eastAsia="Helvetica Neue" w:hAnsi="Helvetica Neue" w:cs="Helvetica Neue"/>
          <w:sz w:val="22"/>
          <w:szCs w:val="22"/>
          <w:highlight w:val="white"/>
        </w:rPr>
      </w:pPr>
      <w:r w:rsidRPr="0051393A">
        <w:rPr>
          <w:rFonts w:ascii="Helvetica Neue" w:eastAsia="Helvetica Neue" w:hAnsi="Helvetica Neue" w:cs="Helvetica Neue"/>
          <w:sz w:val="22"/>
          <w:szCs w:val="22"/>
        </w:rPr>
        <w:t xml:space="preserve"> ОГРН: 1101650015466</w:t>
      </w:r>
      <w:r w:rsidR="000A06E5">
        <w:rPr>
          <w:rFonts w:ascii="Helvetica Neue" w:eastAsia="Helvetica Neue" w:hAnsi="Helvetica Neue" w:cs="Helvetica Neue"/>
          <w:sz w:val="22"/>
          <w:szCs w:val="22"/>
          <w:highlight w:val="white"/>
        </w:rPr>
        <w:t>;</w:t>
      </w:r>
    </w:p>
    <w:p w:rsidR="00D5232D" w:rsidRDefault="000A06E5">
      <w:pPr>
        <w:widowControl w:val="0"/>
        <w:jc w:val="center"/>
        <w:rPr>
          <w:rFonts w:ascii="Helvetica Neue" w:eastAsia="Helvetica Neue" w:hAnsi="Helvetica Neue" w:cs="Helvetica Neue"/>
          <w:sz w:val="22"/>
          <w:szCs w:val="22"/>
        </w:rPr>
      </w:pPr>
      <w:r>
        <w:rPr>
          <w:rFonts w:ascii="Helvetica Neue" w:eastAsia="Helvetica Neue" w:hAnsi="Helvetica Neue" w:cs="Helvetica Neue"/>
          <w:sz w:val="22"/>
          <w:szCs w:val="22"/>
        </w:rPr>
        <w:t>Республика Татарстан, г. Набережные Челны, пр. Казанский, 209</w:t>
      </w:r>
    </w:p>
    <w:p w:rsidR="00D5232D" w:rsidRDefault="00D5232D">
      <w:pPr>
        <w:jc w:val="center"/>
        <w:rPr>
          <w:rFonts w:ascii="Helvetica Neue" w:eastAsia="Helvetica Neue" w:hAnsi="Helvetica Neue" w:cs="Helvetica Neue"/>
          <w:sz w:val="22"/>
          <w:szCs w:val="22"/>
          <w:highlight w:val="white"/>
        </w:rPr>
      </w:pPr>
    </w:p>
    <w:p w:rsidR="00D5232D" w:rsidRDefault="00D5232D">
      <w:pPr>
        <w:rPr>
          <w:rFonts w:ascii="Helvetica Neue" w:eastAsia="Helvetica Neue" w:hAnsi="Helvetica Neue" w:cs="Helvetica Neue"/>
          <w:sz w:val="22"/>
          <w:szCs w:val="22"/>
          <w:highlight w:val="white"/>
        </w:rPr>
      </w:pPr>
    </w:p>
    <w:p w:rsidR="00D5232D" w:rsidRDefault="00D5232D">
      <w:pPr>
        <w:jc w:val="both"/>
        <w:rPr>
          <w:rFonts w:ascii="Helvetica Neue" w:eastAsia="Helvetica Neue" w:hAnsi="Helvetica Neue" w:cs="Helvetica Neue"/>
          <w:sz w:val="22"/>
          <w:szCs w:val="22"/>
        </w:rPr>
      </w:pPr>
    </w:p>
    <w:sectPr w:rsidR="00D5232D">
      <w:pgSz w:w="11900" w:h="16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auto"/>
    <w:pitch w:val="default"/>
  </w:font>
  <w:font w:name="Helvetica Neue Ligh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0A1"/>
    <w:multiLevelType w:val="multilevel"/>
    <w:tmpl w:val="AD089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2D"/>
    <w:rsid w:val="000A06E5"/>
    <w:rsid w:val="000C3EF4"/>
    <w:rsid w:val="004C1C55"/>
    <w:rsid w:val="0051393A"/>
    <w:rsid w:val="007F6B4A"/>
    <w:rsid w:val="00AC5CDD"/>
    <w:rsid w:val="00D5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C073"/>
  <w15:docId w15:val="{17741368-FDB7-441D-ADEB-B7522A51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character" w:styleId="a4">
    <w:name w:val="FollowedHyperlink"/>
    <w:basedOn w:val="a0"/>
    <w:uiPriority w:val="99"/>
    <w:semiHidden/>
    <w:unhideWhenUsed/>
    <w:qFormat/>
    <w:rPr>
      <w:color w:val="954F72" w:themeColor="followedHyperlink"/>
      <w:u w:val="single"/>
    </w:rPr>
  </w:style>
  <w:style w:type="character" w:styleId="a5">
    <w:name w:val="Hyperlink"/>
    <w:basedOn w:val="a0"/>
    <w:uiPriority w:val="99"/>
    <w:unhideWhenUsed/>
    <w:rPr>
      <w:color w:val="0000FF"/>
      <w:u w:val="single"/>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d">
    <w:name w:val="Table Normal"/>
    <w:tblPr>
      <w:tblCellMar>
        <w:top w:w="0" w:type="dxa"/>
        <w:left w:w="0" w:type="dxa"/>
        <w:bottom w:w="0" w:type="dxa"/>
        <w:right w:w="0" w:type="dxa"/>
      </w:tblCellMar>
    </w:tblPr>
  </w:style>
  <w:style w:type="character" w:customStyle="1" w:styleId="apple-converted-space">
    <w:name w:val="apple-converted-space"/>
    <w:basedOn w:val="a0"/>
  </w:style>
  <w:style w:type="paragraph" w:styleId="a7">
    <w:name w:val="List Paragraph"/>
    <w:uiPriority w:val="34"/>
    <w:qFormat/>
    <w:pPr>
      <w:ind w:left="720"/>
      <w:contextualSpacing/>
    </w:pPr>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a8">
    <w:basedOn w:val="TableNormalc"/>
    <w:tblPr>
      <w:tblStyleRowBandSize w:val="1"/>
      <w:tblStyleColBandSize w:val="1"/>
      <w:tblCellMar>
        <w:top w:w="100" w:type="dxa"/>
        <w:left w:w="100" w:type="dxa"/>
        <w:bottom w:w="100" w:type="dxa"/>
        <w:right w:w="100" w:type="dxa"/>
      </w:tblCellMar>
    </w:tblPr>
  </w:style>
  <w:style w:type="table" w:customStyle="1" w:styleId="a9">
    <w:basedOn w:val="TableNormalc"/>
    <w:tblPr>
      <w:tblStyleRowBandSize w:val="1"/>
      <w:tblStyleColBandSize w:val="1"/>
      <w:tblCellMar>
        <w:top w:w="100" w:type="dxa"/>
        <w:left w:w="100" w:type="dxa"/>
        <w:bottom w:w="100" w:type="dxa"/>
        <w:right w:w="100" w:type="dxa"/>
      </w:tblCellMar>
    </w:tblPr>
  </w:style>
  <w:style w:type="table" w:customStyle="1" w:styleId="aa">
    <w:basedOn w:val="TableNormalc"/>
    <w:tblPr>
      <w:tblStyleRowBandSize w:val="1"/>
      <w:tblStyleColBandSize w:val="1"/>
      <w:tblCellMar>
        <w:top w:w="100" w:type="dxa"/>
        <w:left w:w="100" w:type="dxa"/>
        <w:bottom w:w="100" w:type="dxa"/>
        <w:right w:w="100" w:type="dxa"/>
      </w:tblCellMar>
    </w:tblPr>
  </w:style>
  <w:style w:type="table" w:customStyle="1" w:styleId="ab">
    <w:basedOn w:val="TableNormalc"/>
    <w:tblPr>
      <w:tblStyleRowBandSize w:val="1"/>
      <w:tblStyleColBandSize w:val="1"/>
      <w:tblCellMar>
        <w:top w:w="100" w:type="dxa"/>
        <w:left w:w="100" w:type="dxa"/>
        <w:bottom w:w="100" w:type="dxa"/>
        <w:right w:w="100" w:type="dxa"/>
      </w:tblCellMar>
    </w:tblPr>
  </w:style>
  <w:style w:type="table" w:customStyle="1" w:styleId="ac">
    <w:basedOn w:val="TableNormalc"/>
    <w:tblPr>
      <w:tblStyleRowBandSize w:val="1"/>
      <w:tblStyleColBandSize w:val="1"/>
    </w:tblPr>
  </w:style>
  <w:style w:type="paragraph" w:styleId="ad">
    <w:name w:val="Subtitle"/>
    <w:basedOn w:val="a"/>
    <w:next w:val="a"/>
    <w:pPr>
      <w:keepNext/>
      <w:keepLines/>
      <w:pBdr>
        <w:top w:val="none" w:sz="0" w:space="0" w:color="000000"/>
        <w:left w:val="none" w:sz="0" w:space="0" w:color="000000"/>
        <w:bottom w:val="none" w:sz="0" w:space="0" w:color="000000"/>
        <w:right w:val="none" w:sz="0" w:space="0" w:color="000000"/>
        <w:between w:val="none" w:sz="0" w:space="0" w:color="000000"/>
      </w:pBdr>
      <w:spacing w:before="360" w:after="80"/>
    </w:pPr>
    <w:rPr>
      <w:rFonts w:ascii="Georgia" w:eastAsia="Georgia" w:hAnsi="Georgia" w:cs="Georgia"/>
      <w:i/>
      <w:color w:val="666666"/>
      <w:sz w:val="48"/>
      <w:szCs w:val="48"/>
    </w:rPr>
  </w:style>
  <w:style w:type="table" w:customStyle="1" w:styleId="ae">
    <w:basedOn w:val="TableNormalc"/>
    <w:tblPr>
      <w:tblStyleRowBandSize w:val="1"/>
      <w:tblStyleColBandSize w:val="1"/>
      <w:tblCellMar>
        <w:left w:w="115" w:type="dxa"/>
        <w:right w:w="115" w:type="dxa"/>
      </w:tblCellMar>
    </w:tblPr>
  </w:style>
  <w:style w:type="paragraph" w:styleId="af">
    <w:name w:val="Balloon Text"/>
    <w:basedOn w:val="a"/>
    <w:link w:val="af0"/>
    <w:uiPriority w:val="99"/>
    <w:semiHidden/>
    <w:unhideWhenUsed/>
    <w:rsid w:val="007F6B4A"/>
    <w:rPr>
      <w:rFonts w:ascii="Segoe UI" w:hAnsi="Segoe UI" w:cs="Segoe UI"/>
      <w:sz w:val="18"/>
      <w:szCs w:val="18"/>
    </w:rPr>
  </w:style>
  <w:style w:type="character" w:customStyle="1" w:styleId="af0">
    <w:name w:val="Текст выноски Знак"/>
    <w:basedOn w:val="a0"/>
    <w:link w:val="af"/>
    <w:uiPriority w:val="99"/>
    <w:semiHidden/>
    <w:rsid w:val="007F6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dzhil.ru/" TargetMode="External"/><Relationship Id="rId13" Type="http://schemas.openxmlformats.org/officeDocument/2006/relationships/hyperlink" Target="mailto:tdzhil@tdzhil.ru" TargetMode="External"/><Relationship Id="rId3" Type="http://schemas.openxmlformats.org/officeDocument/2006/relationships/numbering" Target="numbering.xml"/><Relationship Id="rId7" Type="http://schemas.openxmlformats.org/officeDocument/2006/relationships/hyperlink" Target="mailto:tdzhil@tdzhil.ru" TargetMode="External"/><Relationship Id="rId12" Type="http://schemas.openxmlformats.org/officeDocument/2006/relationships/hyperlink" Target="https://yandex.ru/legal/confidenti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legal/confidenti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andex.ru/legal/confidential/" TargetMode="External"/><Relationship Id="rId4" Type="http://schemas.openxmlformats.org/officeDocument/2006/relationships/styles" Target="styles.xml"/><Relationship Id="rId9" Type="http://schemas.openxmlformats.org/officeDocument/2006/relationships/hyperlink" Target="https://yandex.ru/legal/confidential/" TargetMode="External"/><Relationship Id="rId14" Type="http://schemas.openxmlformats.org/officeDocument/2006/relationships/hyperlink" Target="mailto:tdzhil@tdzh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CbHKOBCQGLPL5k4sY61FmJFCQ==">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A71881-8BBC-4959-BE25-71870167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5282</Words>
  <Characters>30112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Цуркан</dc:creator>
  <cp:lastModifiedBy>manager</cp:lastModifiedBy>
  <cp:revision>4</cp:revision>
  <cp:lastPrinted>2025-12-29T09:07:00Z</cp:lastPrinted>
  <dcterms:created xsi:type="dcterms:W3CDTF">2026-01-29T06:07:00Z</dcterms:created>
  <dcterms:modified xsi:type="dcterms:W3CDTF">2026-01-29T06:36:00Z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C049A8E3809540608A0CC791E1EDD619_13</vt:lpwstr>
  </property>
</Properties>
</file>